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B2" w:rsidRPr="00AB117A" w:rsidRDefault="00B045B2" w:rsidP="00B045B2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AB117A">
        <w:rPr>
          <w:rFonts w:ascii="Georgia" w:hAnsi="Georgia"/>
          <w:b/>
          <w:sz w:val="28"/>
          <w:szCs w:val="28"/>
          <w:lang w:val="fr-FR"/>
        </w:rPr>
        <w:t xml:space="preserve">FAO AUDIO </w:t>
      </w:r>
    </w:p>
    <w:p w:rsidR="00B045B2" w:rsidRPr="00B45929" w:rsidRDefault="00B045B2" w:rsidP="00B045B2">
      <w:pPr>
        <w:spacing w:after="120"/>
        <w:rPr>
          <w:rFonts w:ascii="Georgia" w:hAnsi="Georgia"/>
          <w:b/>
          <w:sz w:val="28"/>
          <w:szCs w:val="28"/>
          <w:lang w:val="fr-FR"/>
        </w:rPr>
      </w:pPr>
      <w:r>
        <w:rPr>
          <w:rFonts w:ascii="Georgia" w:hAnsi="Georgia"/>
          <w:b/>
          <w:sz w:val="28"/>
          <w:szCs w:val="28"/>
          <w:lang w:val="fr-FR"/>
        </w:rPr>
        <w:t>Journée mondiale de la vie sauvage – Script</w:t>
      </w:r>
    </w:p>
    <w:p w:rsidR="00B045B2" w:rsidRPr="00B45929" w:rsidRDefault="00B045B2" w:rsidP="00B045B2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B45929">
        <w:rPr>
          <w:rFonts w:ascii="Georgia" w:hAnsi="Georgia"/>
          <w:b/>
          <w:sz w:val="28"/>
          <w:szCs w:val="28"/>
          <w:lang w:val="fr-FR"/>
        </w:rPr>
        <w:t xml:space="preserve">Français </w:t>
      </w:r>
    </w:p>
    <w:p w:rsidR="00B045B2" w:rsidRPr="00B45929" w:rsidRDefault="00B045B2" w:rsidP="00B045B2">
      <w:pPr>
        <w:spacing w:after="120"/>
        <w:rPr>
          <w:rFonts w:ascii="Georgia" w:hAnsi="Georgia"/>
          <w:color w:val="365F91" w:themeColor="accent1" w:themeShade="BF"/>
          <w:sz w:val="28"/>
          <w:szCs w:val="28"/>
          <w:lang w:val="fr-FR"/>
        </w:rPr>
      </w:pPr>
    </w:p>
    <w:p w:rsidR="00B045B2" w:rsidRPr="00B45929" w:rsidRDefault="00B045B2" w:rsidP="00B045B2">
      <w:pPr>
        <w:spacing w:after="120"/>
        <w:rPr>
          <w:rFonts w:ascii="Georgia" w:hAnsi="Georgia"/>
          <w:b/>
          <w:sz w:val="24"/>
          <w:szCs w:val="24"/>
          <w:lang w:val="fr-FR"/>
        </w:rPr>
      </w:pPr>
      <w:r>
        <w:rPr>
          <w:rFonts w:ascii="Georgia" w:hAnsi="Georgia"/>
          <w:b/>
          <w:sz w:val="24"/>
          <w:szCs w:val="24"/>
          <w:lang w:val="fr-FR"/>
        </w:rPr>
        <w:t xml:space="preserve">3 mars </w:t>
      </w:r>
      <w:r w:rsidRPr="00B45929">
        <w:rPr>
          <w:rFonts w:ascii="Georgia" w:hAnsi="Georgia"/>
          <w:b/>
          <w:sz w:val="24"/>
          <w:szCs w:val="24"/>
          <w:lang w:val="fr-FR"/>
        </w:rPr>
        <w:t>2017</w:t>
      </w:r>
    </w:p>
    <w:p w:rsidR="00B045B2" w:rsidRPr="00B45929" w:rsidRDefault="00B045B2" w:rsidP="00B045B2">
      <w:pPr>
        <w:spacing w:after="120"/>
        <w:rPr>
          <w:rFonts w:ascii="Georgia" w:hAnsi="Georgia"/>
          <w:b/>
          <w:sz w:val="24"/>
          <w:szCs w:val="24"/>
          <w:lang w:val="fr-FR"/>
        </w:rPr>
      </w:pPr>
    </w:p>
    <w:p w:rsidR="00B045B2" w:rsidRPr="006073CC" w:rsidRDefault="00B045B2" w:rsidP="00B045B2">
      <w:pPr>
        <w:spacing w:after="120"/>
        <w:rPr>
          <w:rFonts w:ascii="Georgia" w:hAnsi="Georgia"/>
          <w:b/>
          <w:u w:val="single"/>
          <w:lang w:val="fr-FR"/>
        </w:rPr>
      </w:pPr>
      <w:r w:rsidRPr="006073CC">
        <w:rPr>
          <w:rFonts w:ascii="Georgia" w:hAnsi="Georgia"/>
          <w:b/>
          <w:u w:val="single"/>
          <w:lang w:val="fr-FR"/>
        </w:rPr>
        <w:t>Introduction</w:t>
      </w:r>
    </w:p>
    <w:p w:rsidR="00B045B2" w:rsidRPr="00B045B2" w:rsidRDefault="00B045B2" w:rsidP="00B045B2">
      <w:pPr>
        <w:rPr>
          <w:rFonts w:ascii="Georgia" w:hAnsi="Georgia"/>
          <w:color w:val="1F497D" w:themeColor="text2"/>
          <w:shd w:val="clear" w:color="auto" w:fill="FFFFFF"/>
          <w:lang w:val="fr-FR"/>
        </w:rPr>
      </w:pPr>
      <w:r w:rsidRPr="00B045B2">
        <w:rPr>
          <w:rFonts w:ascii="Georgia" w:hAnsi="Georgia"/>
          <w:color w:val="1F497D" w:themeColor="text2"/>
          <w:lang w:val="fr-FR"/>
        </w:rPr>
        <w:t xml:space="preserve">La FAO publie aujourd’hui la dernière édition de son rapport trimestriel sur les forêts, à l’occasion de la célébration de la </w:t>
      </w:r>
      <w:r w:rsidRPr="00B045B2">
        <w:rPr>
          <w:rFonts w:ascii="Georgia" w:hAnsi="Georgia"/>
          <w:color w:val="1F497D" w:themeColor="text2"/>
          <w:shd w:val="clear" w:color="auto" w:fill="FFFFFF"/>
          <w:lang w:val="fr-FR"/>
        </w:rPr>
        <w:t>Journée mondiale de la vie sauvage. Le rapport souligne le besoin d’associer les communautés autochtones et locales à la conservation de la faune sauvage, ainsi que la position de l’Organisation concernant la question un peu plus controversée de la chasse au trophée.</w:t>
      </w:r>
    </w:p>
    <w:p w:rsidR="00B045B2" w:rsidRPr="00B045B2" w:rsidRDefault="00B045B2" w:rsidP="00B045B2">
      <w:pPr>
        <w:rPr>
          <w:rFonts w:ascii="Georgia" w:hAnsi="Georgia"/>
          <w:color w:val="1F497D" w:themeColor="text2"/>
          <w:shd w:val="clear" w:color="auto" w:fill="FFFFFF"/>
          <w:lang w:val="fr-FR"/>
        </w:rPr>
      </w:pPr>
    </w:p>
    <w:p w:rsidR="00B045B2" w:rsidRPr="00B045B2" w:rsidRDefault="00B045B2" w:rsidP="00B045B2">
      <w:pPr>
        <w:rPr>
          <w:rFonts w:ascii="Georgia" w:hAnsi="Georgia"/>
          <w:color w:val="1F497D" w:themeColor="text2"/>
          <w:lang w:val="fr-FR"/>
        </w:rPr>
      </w:pPr>
      <w:r w:rsidRPr="00B045B2">
        <w:rPr>
          <w:rFonts w:ascii="Georgia" w:hAnsi="Georgia"/>
          <w:color w:val="1F497D" w:themeColor="text2"/>
          <w:lang w:val="fr-FR"/>
        </w:rPr>
        <w:t>Nous sommes avec Mme Sheila Wertz, Fonctionnaire principale chargée des forêts au siège de la FAO.</w:t>
      </w:r>
    </w:p>
    <w:p w:rsidR="00B045B2" w:rsidRPr="006073CC" w:rsidRDefault="00B045B2" w:rsidP="00B045B2">
      <w:pPr>
        <w:rPr>
          <w:lang w:val="fr-FR"/>
        </w:rPr>
      </w:pPr>
    </w:p>
    <w:p w:rsidR="00B045B2" w:rsidRPr="006073CC" w:rsidRDefault="00B045B2" w:rsidP="00B045B2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  <w:r w:rsidRPr="006073CC">
        <w:rPr>
          <w:rFonts w:ascii="Georgia" w:hAnsi="Georgia"/>
          <w:b/>
          <w:u w:val="single"/>
          <w:shd w:val="clear" w:color="auto" w:fill="FFFFFF"/>
          <w:lang w:val="fr-FR"/>
        </w:rPr>
        <w:t>Questions</w:t>
      </w:r>
    </w:p>
    <w:p w:rsidR="00B045B2" w:rsidRPr="00B045B2" w:rsidRDefault="00B045B2" w:rsidP="00B045B2">
      <w:pPr>
        <w:rPr>
          <w:rFonts w:ascii="Georgia" w:hAnsi="Georgia"/>
          <w:color w:val="1F497D" w:themeColor="text2"/>
          <w:lang w:val="fr-FR"/>
        </w:rPr>
      </w:pPr>
      <w:r w:rsidRPr="00B045B2">
        <w:rPr>
          <w:rFonts w:ascii="Georgia" w:hAnsi="Georgia"/>
          <w:color w:val="1F497D" w:themeColor="text2"/>
          <w:lang w:val="fr-FR"/>
        </w:rPr>
        <w:t xml:space="preserve">1/ La FAO se préoccupe-t-elle du fait que certaines communautés locales ne sont pas assez habilitées à s’engager dans les activités de conservation de la faune sauvage ? </w:t>
      </w:r>
    </w:p>
    <w:p w:rsidR="00B045B2" w:rsidRPr="00B045B2" w:rsidRDefault="00B045B2" w:rsidP="00B045B2">
      <w:pPr>
        <w:rPr>
          <w:rFonts w:ascii="Georgia" w:hAnsi="Georgia"/>
          <w:color w:val="1F497D" w:themeColor="text2"/>
          <w:lang w:val="fr-FR"/>
        </w:rPr>
      </w:pPr>
    </w:p>
    <w:p w:rsidR="00B045B2" w:rsidRPr="00B045B2" w:rsidRDefault="00B045B2" w:rsidP="00B045B2">
      <w:pPr>
        <w:rPr>
          <w:rFonts w:ascii="Georgia" w:hAnsi="Georgia"/>
          <w:color w:val="1F497D" w:themeColor="text2"/>
          <w:shd w:val="clear" w:color="auto" w:fill="FFFFFF"/>
          <w:lang w:val="fr-FR"/>
        </w:rPr>
      </w:pPr>
      <w:r w:rsidRPr="00B045B2">
        <w:rPr>
          <w:rFonts w:ascii="Georgia" w:hAnsi="Georgia"/>
          <w:color w:val="1F497D" w:themeColor="text2"/>
          <w:lang w:val="fr-FR"/>
        </w:rPr>
        <w:t xml:space="preserve">2/ </w:t>
      </w:r>
      <w:r w:rsidRPr="00B045B2">
        <w:rPr>
          <w:rFonts w:ascii="Georgia" w:hAnsi="Georgia"/>
          <w:color w:val="1F497D" w:themeColor="text2"/>
          <w:shd w:val="clear" w:color="auto" w:fill="FFFFFF"/>
          <w:lang w:val="fr-FR"/>
        </w:rPr>
        <w:t xml:space="preserve">La question de la chasse au trophée figure également dans le rapport, pourriez-vous nous en dire davantage sur la position de la FAO et nous expliquer pourquoi ce problème devrait être abordé ? </w:t>
      </w:r>
    </w:p>
    <w:p w:rsidR="00B045B2" w:rsidRPr="00B045B2" w:rsidRDefault="00B045B2" w:rsidP="00B045B2">
      <w:pPr>
        <w:rPr>
          <w:rFonts w:ascii="Georgia" w:hAnsi="Georgia"/>
          <w:color w:val="1F497D" w:themeColor="text2"/>
          <w:lang w:val="fr-FR"/>
        </w:rPr>
      </w:pPr>
    </w:p>
    <w:p w:rsidR="00EB412A" w:rsidRDefault="00B045B2" w:rsidP="00B045B2">
      <w:pPr>
        <w:rPr>
          <w:rFonts w:ascii="Georgia" w:hAnsi="Georgia"/>
          <w:color w:val="1F497D" w:themeColor="text2"/>
          <w:lang w:val="fr-FR"/>
        </w:rPr>
      </w:pPr>
      <w:r w:rsidRPr="00B045B2">
        <w:rPr>
          <w:rFonts w:ascii="Georgia" w:hAnsi="Georgia"/>
          <w:color w:val="1F497D" w:themeColor="text2"/>
          <w:lang w:val="fr-FR"/>
        </w:rPr>
        <w:t xml:space="preserve">3/ </w:t>
      </w:r>
      <w:r w:rsidR="00EB412A" w:rsidRPr="00B045B2">
        <w:rPr>
          <w:rFonts w:ascii="Georgia" w:hAnsi="Georgia"/>
          <w:color w:val="1F497D" w:themeColor="text2"/>
          <w:lang w:val="fr-FR"/>
        </w:rPr>
        <w:t>Pourriez-vous citer brièvement 1 ou 2 exemples illustrant l’impact positif que le fait d’aborder ces questions a eu sur la sécurité alimentaire ?</w:t>
      </w:r>
    </w:p>
    <w:p w:rsidR="00B045B2" w:rsidRPr="00B045B2" w:rsidRDefault="00B045B2" w:rsidP="00B045B2">
      <w:pPr>
        <w:rPr>
          <w:rFonts w:ascii="Georgia" w:hAnsi="Georgia"/>
          <w:color w:val="1F497D" w:themeColor="text2"/>
          <w:lang w:val="fr-FR"/>
        </w:rPr>
      </w:pPr>
    </w:p>
    <w:p w:rsidR="00B045B2" w:rsidRPr="00B045B2" w:rsidRDefault="00B045B2" w:rsidP="00B045B2">
      <w:pPr>
        <w:rPr>
          <w:rFonts w:ascii="Georgia" w:hAnsi="Georgia"/>
          <w:color w:val="1F497D" w:themeColor="text2"/>
          <w:lang w:val="fr-FR"/>
        </w:rPr>
      </w:pPr>
      <w:r w:rsidRPr="00B045B2">
        <w:rPr>
          <w:rFonts w:ascii="Georgia" w:hAnsi="Georgia"/>
          <w:color w:val="1F497D" w:themeColor="text2"/>
          <w:lang w:val="fr-FR"/>
        </w:rPr>
        <w:t xml:space="preserve">4/ </w:t>
      </w:r>
      <w:r w:rsidR="00EB412A" w:rsidRPr="00B045B2">
        <w:rPr>
          <w:rFonts w:ascii="Georgia" w:hAnsi="Georgia"/>
          <w:color w:val="1F497D" w:themeColor="text2"/>
          <w:lang w:val="fr-FR"/>
        </w:rPr>
        <w:t xml:space="preserve">En quoi ces questions sont-elles liées au problème plus vaste de la sécurité alimentaire au sein des pays ? </w:t>
      </w:r>
    </w:p>
    <w:p w:rsidR="00B045B2" w:rsidRPr="006073CC" w:rsidRDefault="00B045B2" w:rsidP="00B045B2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</w:p>
    <w:p w:rsidR="00B045B2" w:rsidRPr="006073CC" w:rsidRDefault="00B045B2" w:rsidP="00B045B2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  <w:r w:rsidRPr="006073CC">
        <w:rPr>
          <w:rFonts w:ascii="Georgia" w:hAnsi="Georgia"/>
          <w:b/>
          <w:u w:val="single"/>
          <w:shd w:val="clear" w:color="auto" w:fill="FFFFFF"/>
          <w:lang w:val="fr-FR"/>
        </w:rPr>
        <w:t>Conclusion</w:t>
      </w:r>
    </w:p>
    <w:p w:rsidR="00B045B2" w:rsidRPr="00B045B2" w:rsidRDefault="00B045B2" w:rsidP="00B045B2">
      <w:pPr>
        <w:rPr>
          <w:rFonts w:ascii="Georgia" w:hAnsi="Georgia"/>
          <w:color w:val="1F497D" w:themeColor="text2"/>
          <w:lang w:val="fr-FR"/>
        </w:rPr>
      </w:pPr>
      <w:r w:rsidRPr="00B045B2">
        <w:rPr>
          <w:rFonts w:ascii="Georgia" w:hAnsi="Georgia"/>
          <w:color w:val="1F497D" w:themeColor="text2"/>
          <w:lang w:val="fr-FR"/>
        </w:rPr>
        <w:t>Je vous remercie Mme Wertz.</w:t>
      </w:r>
    </w:p>
    <w:p w:rsidR="00C561B2" w:rsidRPr="00B045B2" w:rsidRDefault="00EB412A">
      <w:pPr>
        <w:rPr>
          <w:lang w:val="fr-FR"/>
        </w:rPr>
      </w:pPr>
    </w:p>
    <w:sectPr w:rsidR="00C561B2" w:rsidRPr="00B045B2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45B2"/>
    <w:rsid w:val="00034FA1"/>
    <w:rsid w:val="000A2570"/>
    <w:rsid w:val="00213F98"/>
    <w:rsid w:val="002A518F"/>
    <w:rsid w:val="00444DC0"/>
    <w:rsid w:val="00714C57"/>
    <w:rsid w:val="00906F8A"/>
    <w:rsid w:val="009738C6"/>
    <w:rsid w:val="00B045B2"/>
    <w:rsid w:val="00BA12BD"/>
    <w:rsid w:val="00BB2518"/>
    <w:rsid w:val="00BB2C6B"/>
    <w:rsid w:val="00BF4E67"/>
    <w:rsid w:val="00C03CED"/>
    <w:rsid w:val="00C4434C"/>
    <w:rsid w:val="00E37215"/>
    <w:rsid w:val="00E51F95"/>
    <w:rsid w:val="00EB412A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>FAO of the UN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Sarr (OCCM)</dc:creator>
  <cp:lastModifiedBy>Muriel Sarr (OCCM)</cp:lastModifiedBy>
  <cp:revision>2</cp:revision>
  <dcterms:created xsi:type="dcterms:W3CDTF">2017-03-01T15:38:00Z</dcterms:created>
  <dcterms:modified xsi:type="dcterms:W3CDTF">2017-03-02T15:39:00Z</dcterms:modified>
</cp:coreProperties>
</file>